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BB" w:rsidRDefault="00AE01BB" w:rsidP="00FB36C5">
      <w:pPr>
        <w:pStyle w:val="Heading1"/>
        <w:ind w:left="721" w:hanging="721"/>
      </w:pPr>
      <w:r>
        <w:t>2014</w:t>
      </w:r>
      <w:r w:rsidRPr="00984F4F">
        <w:rPr>
          <w:rFonts w:hint="eastAsia"/>
        </w:rPr>
        <w:t>東部產業發展學術研討會</w:t>
      </w:r>
    </w:p>
    <w:p w:rsidR="00AE01BB" w:rsidRPr="00984F4F" w:rsidRDefault="00AE01BB" w:rsidP="00FB36C5">
      <w:pPr>
        <w:pStyle w:val="Heading1"/>
        <w:ind w:left="721" w:hanging="721"/>
      </w:pPr>
      <w:r w:rsidRPr="00984F4F">
        <w:rPr>
          <w:rFonts w:hint="eastAsia"/>
        </w:rPr>
        <w:t>議</w:t>
      </w:r>
      <w:r>
        <w:rPr>
          <w:rFonts w:hint="eastAsia"/>
        </w:rPr>
        <w:t xml:space="preserve">　</w:t>
      </w:r>
      <w:r w:rsidRPr="00984F4F">
        <w:rPr>
          <w:rFonts w:hint="eastAsia"/>
        </w:rPr>
        <w:t>程</w:t>
      </w:r>
    </w:p>
    <w:p w:rsidR="00AE01BB" w:rsidRPr="00984F4F" w:rsidRDefault="00AE01BB" w:rsidP="00FB36C5">
      <w:pPr>
        <w:ind w:left="480" w:hanging="480"/>
        <w:rPr>
          <w:rFonts w:eastAsia="標楷體"/>
        </w:rPr>
      </w:pPr>
      <w:bookmarkStart w:id="0" w:name="_GoBack"/>
      <w:bookmarkEnd w:id="0"/>
    </w:p>
    <w:p w:rsidR="00AE01BB" w:rsidRPr="00984F4F" w:rsidRDefault="00AE01BB" w:rsidP="00FB36C5">
      <w:pPr>
        <w:ind w:left="480" w:hanging="480"/>
      </w:pPr>
      <w:r>
        <w:rPr>
          <w:rFonts w:hint="eastAsia"/>
        </w:rPr>
        <w:t>一</w:t>
      </w:r>
      <w:r>
        <w:rPr>
          <w:rFonts w:ascii="標楷體" w:hAnsi="標楷體" w:hint="eastAsia"/>
        </w:rPr>
        <w:t>、</w:t>
      </w:r>
      <w:r w:rsidRPr="00984F4F">
        <w:rPr>
          <w:rFonts w:hint="eastAsia"/>
        </w:rPr>
        <w:t>主辦單位：臺灣觀光學院</w:t>
      </w:r>
      <w:r>
        <w:br/>
      </w:r>
      <w:r>
        <w:rPr>
          <w:rFonts w:hint="eastAsia"/>
        </w:rPr>
        <w:t>協辦單位</w:t>
      </w:r>
      <w:r>
        <w:rPr>
          <w:rFonts w:ascii="標楷體" w:hAnsi="標楷體" w:hint="eastAsia"/>
        </w:rPr>
        <w:t>：</w:t>
      </w:r>
      <w:r>
        <w:rPr>
          <w:rFonts w:hint="eastAsia"/>
        </w:rPr>
        <w:t>東華大學創新育成中心</w:t>
      </w:r>
    </w:p>
    <w:p w:rsidR="00AE01BB" w:rsidRPr="007C3270" w:rsidRDefault="00AE01BB" w:rsidP="00FB36C5">
      <w:pPr>
        <w:ind w:left="480" w:hanging="480"/>
      </w:pPr>
      <w:r>
        <w:rPr>
          <w:rFonts w:hint="eastAsia"/>
        </w:rPr>
        <w:t>二</w:t>
      </w:r>
      <w:r>
        <w:rPr>
          <w:rFonts w:ascii="標楷體" w:hAnsi="標楷體" w:hint="eastAsia"/>
        </w:rPr>
        <w:t>、</w:t>
      </w:r>
      <w:r w:rsidRPr="007C3270">
        <w:rPr>
          <w:rFonts w:hint="eastAsia"/>
        </w:rPr>
        <w:t>日期：中華民國</w:t>
      </w:r>
      <w:r w:rsidRPr="007C3270">
        <w:t>103</w:t>
      </w:r>
      <w:r w:rsidRPr="007C3270">
        <w:rPr>
          <w:rFonts w:hint="eastAsia"/>
        </w:rPr>
        <w:t>年</w:t>
      </w:r>
      <w:r w:rsidRPr="007C3270">
        <w:t>10</w:t>
      </w:r>
      <w:r w:rsidRPr="007C3270">
        <w:rPr>
          <w:rFonts w:hint="eastAsia"/>
        </w:rPr>
        <w:t>月</w:t>
      </w:r>
      <w:r w:rsidRPr="007C3270">
        <w:t>31</w:t>
      </w:r>
      <w:r w:rsidRPr="007C3270">
        <w:rPr>
          <w:rFonts w:hint="eastAsia"/>
        </w:rPr>
        <w:t>日</w:t>
      </w:r>
    </w:p>
    <w:p w:rsidR="00AE01BB" w:rsidRPr="007C3270" w:rsidRDefault="00AE01BB" w:rsidP="00FB36C5">
      <w:pPr>
        <w:ind w:left="480" w:hanging="480"/>
      </w:pPr>
      <w:r w:rsidRPr="007C3270">
        <w:rPr>
          <w:rFonts w:hint="eastAsia"/>
        </w:rPr>
        <w:t>三、地點：臺灣觀光學院城區部（花蓮市華西路</w:t>
      </w:r>
      <w:r w:rsidRPr="007C3270">
        <w:t>123</w:t>
      </w:r>
      <w:r w:rsidRPr="007C3270">
        <w:rPr>
          <w:rFonts w:hint="eastAsia"/>
        </w:rPr>
        <w:t>號，東華創意園區內）</w:t>
      </w:r>
    </w:p>
    <w:p w:rsidR="00AE01BB" w:rsidRDefault="00AE01BB" w:rsidP="00FB36C5">
      <w:pPr>
        <w:ind w:left="480" w:hanging="480"/>
      </w:pPr>
      <w:r w:rsidRPr="007C3270">
        <w:rPr>
          <w:rFonts w:hint="eastAsia"/>
        </w:rPr>
        <w:t>四、議程（暫定）：</w:t>
      </w:r>
    </w:p>
    <w:p w:rsidR="00AE01BB" w:rsidRPr="007C3270" w:rsidRDefault="00AE01BB" w:rsidP="00FB36C5">
      <w:pPr>
        <w:ind w:left="480" w:hanging="480"/>
      </w:pPr>
    </w:p>
    <w:tbl>
      <w:tblPr>
        <w:tblW w:w="7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2"/>
        <w:gridCol w:w="1523"/>
        <w:gridCol w:w="2502"/>
        <w:gridCol w:w="2503"/>
        <w:gridCol w:w="836"/>
      </w:tblGrid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no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時間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程序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備註</w:t>
            </w: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08:30~09:00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報到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2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09:00~09:30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開幕式</w:t>
            </w:r>
            <w:r w:rsidRPr="005F68FC">
              <w:rPr>
                <w:rFonts w:eastAsia="標楷體"/>
              </w:rPr>
              <w:t>/</w:t>
            </w:r>
            <w:r w:rsidRPr="005F68FC">
              <w:rPr>
                <w:rFonts w:eastAsia="標楷體" w:hint="eastAsia"/>
              </w:rPr>
              <w:t>貴賓致詞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3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09:30~10:30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專題演講</w:t>
            </w:r>
            <w:r w:rsidRPr="005F68FC">
              <w:rPr>
                <w:rFonts w:eastAsia="標楷體"/>
              </w:rPr>
              <w:t>(</w:t>
            </w:r>
            <w:r w:rsidRPr="005F68FC">
              <w:rPr>
                <w:rFonts w:eastAsia="標楷體" w:hint="eastAsia"/>
              </w:rPr>
              <w:t>一</w:t>
            </w:r>
            <w:r w:rsidRPr="005F68FC">
              <w:rPr>
                <w:rFonts w:eastAsia="標楷體"/>
              </w:rPr>
              <w:t>)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4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10:30~10:50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茶敘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5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10:50~11:50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專題演講</w:t>
            </w:r>
            <w:r w:rsidRPr="005F68FC">
              <w:rPr>
                <w:rFonts w:eastAsia="標楷體"/>
              </w:rPr>
              <w:t>(</w:t>
            </w:r>
            <w:r w:rsidRPr="005F68FC">
              <w:rPr>
                <w:rFonts w:eastAsia="標楷體" w:hint="eastAsia"/>
              </w:rPr>
              <w:t>二</w:t>
            </w:r>
            <w:r w:rsidRPr="005F68FC">
              <w:rPr>
                <w:rFonts w:eastAsia="標楷體"/>
              </w:rPr>
              <w:t>)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6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11:50~13:00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中午休息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7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13:10~14:10</w:t>
            </w:r>
          </w:p>
        </w:tc>
        <w:tc>
          <w:tcPr>
            <w:tcW w:w="250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論文發表</w:t>
            </w:r>
            <w:r w:rsidRPr="005F68FC">
              <w:rPr>
                <w:rFonts w:eastAsia="標楷體"/>
              </w:rPr>
              <w:t>(</w:t>
            </w:r>
            <w:r w:rsidRPr="005F68FC">
              <w:rPr>
                <w:rFonts w:eastAsia="標楷體" w:hint="eastAsia"/>
              </w:rPr>
              <w:t>一</w:t>
            </w:r>
            <w:r w:rsidRPr="005F68FC">
              <w:rPr>
                <w:rFonts w:eastAsia="標楷體"/>
              </w:rPr>
              <w:t>)</w:t>
            </w:r>
          </w:p>
        </w:tc>
        <w:tc>
          <w:tcPr>
            <w:tcW w:w="250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論文發表</w:t>
            </w:r>
            <w:r w:rsidRPr="005F68FC">
              <w:rPr>
                <w:rFonts w:eastAsia="標楷體"/>
              </w:rPr>
              <w:t>(</w:t>
            </w:r>
            <w:r w:rsidRPr="005F68FC">
              <w:rPr>
                <w:rFonts w:eastAsia="標楷體" w:hint="eastAsia"/>
              </w:rPr>
              <w:t>二</w:t>
            </w:r>
            <w:r w:rsidRPr="005F68FC">
              <w:rPr>
                <w:rFonts w:eastAsia="標楷體"/>
              </w:rPr>
              <w:t>)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8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14:10~14:30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茶敘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9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14:30~15:30</w:t>
            </w:r>
          </w:p>
        </w:tc>
        <w:tc>
          <w:tcPr>
            <w:tcW w:w="250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海報發表</w:t>
            </w:r>
          </w:p>
        </w:tc>
        <w:tc>
          <w:tcPr>
            <w:tcW w:w="250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論文發表</w:t>
            </w:r>
            <w:r w:rsidRPr="005F68FC">
              <w:rPr>
                <w:rFonts w:eastAsia="標楷體"/>
              </w:rPr>
              <w:t>(</w:t>
            </w:r>
            <w:r w:rsidRPr="005F68FC">
              <w:rPr>
                <w:rFonts w:eastAsia="標楷體" w:hint="eastAsia"/>
              </w:rPr>
              <w:t>三</w:t>
            </w:r>
            <w:r w:rsidRPr="005F68FC">
              <w:rPr>
                <w:rFonts w:eastAsia="標楷體"/>
              </w:rPr>
              <w:t>)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  <w:tr w:rsidR="00AE01BB" w:rsidRPr="00984F4F" w:rsidTr="005F68FC">
        <w:trPr>
          <w:jc w:val="center"/>
        </w:trPr>
        <w:tc>
          <w:tcPr>
            <w:tcW w:w="462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10</w:t>
            </w:r>
          </w:p>
        </w:tc>
        <w:tc>
          <w:tcPr>
            <w:tcW w:w="1523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/>
              </w:rPr>
              <w:t>15:30</w:t>
            </w:r>
          </w:p>
        </w:tc>
        <w:tc>
          <w:tcPr>
            <w:tcW w:w="5005" w:type="dxa"/>
            <w:gridSpan w:val="2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  <w:r w:rsidRPr="005F68FC">
              <w:rPr>
                <w:rFonts w:eastAsia="標楷體" w:hint="eastAsia"/>
              </w:rPr>
              <w:t>結束賦歸</w:t>
            </w:r>
          </w:p>
        </w:tc>
        <w:tc>
          <w:tcPr>
            <w:tcW w:w="836" w:type="dxa"/>
          </w:tcPr>
          <w:p w:rsidR="00AE01BB" w:rsidRPr="005F68FC" w:rsidRDefault="00AE01BB" w:rsidP="00FB36C5">
            <w:pPr>
              <w:ind w:left="480" w:hanging="480"/>
              <w:rPr>
                <w:rFonts w:eastAsia="標楷體"/>
              </w:rPr>
            </w:pPr>
          </w:p>
        </w:tc>
      </w:tr>
    </w:tbl>
    <w:p w:rsidR="00AE01BB" w:rsidRDefault="00AE01BB" w:rsidP="00FB36C5">
      <w:pPr>
        <w:ind w:left="480" w:hanging="480"/>
        <w:rPr>
          <w:rFonts w:eastAsia="標楷體"/>
        </w:rPr>
      </w:pPr>
    </w:p>
    <w:p w:rsidR="00AE01BB" w:rsidRDefault="00AE01BB" w:rsidP="00FB36C5">
      <w:pPr>
        <w:ind w:left="480" w:hanging="480"/>
      </w:pPr>
      <w:r w:rsidRPr="007C3270">
        <w:rPr>
          <w:rFonts w:hint="eastAsia"/>
        </w:rPr>
        <w:t>五、參考資訊</w:t>
      </w:r>
      <w:r>
        <w:rPr>
          <w:rFonts w:ascii="標楷體" w:eastAsia="標楷體" w:hAnsi="標楷體" w:hint="eastAsia"/>
        </w:rPr>
        <w:t>：</w:t>
      </w:r>
      <w:hyperlink r:id="rId6" w:history="1">
        <w:r w:rsidRPr="00B05016">
          <w:rPr>
            <w:rStyle w:val="Hyperlink"/>
          </w:rPr>
          <w:t>http://rnd.tht.edu.tw/files/11-1013-918.php</w:t>
        </w:r>
      </w:hyperlink>
      <w:r>
        <w:rPr>
          <w:rStyle w:val="Hyperlink"/>
          <w:rFonts w:ascii="標楷體" w:eastAsia="標楷體" w:hAnsi="標楷體" w:hint="eastAsia"/>
        </w:rPr>
        <w:t>。</w:t>
      </w:r>
    </w:p>
    <w:p w:rsidR="00AE01BB" w:rsidRPr="00D74573" w:rsidRDefault="00AE01BB" w:rsidP="00FB36C5">
      <w:pPr>
        <w:ind w:left="480" w:hanging="480"/>
      </w:pPr>
    </w:p>
    <w:sectPr w:rsidR="00AE01BB" w:rsidRPr="00D74573" w:rsidSect="004F180A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1BB" w:rsidRDefault="00AE01BB" w:rsidP="00FB36C5">
      <w:pPr>
        <w:ind w:left="480" w:hanging="480"/>
      </w:pPr>
      <w:r>
        <w:separator/>
      </w:r>
    </w:p>
  </w:endnote>
  <w:endnote w:type="continuationSeparator" w:id="0">
    <w:p w:rsidR="00AE01BB" w:rsidRDefault="00AE01BB" w:rsidP="00FB36C5">
      <w:pPr>
        <w:ind w:left="480" w:hanging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1BB" w:rsidRDefault="00AE01BB" w:rsidP="00FB36C5">
      <w:pPr>
        <w:ind w:left="480" w:hanging="480"/>
      </w:pPr>
      <w:r>
        <w:separator/>
      </w:r>
    </w:p>
  </w:footnote>
  <w:footnote w:type="continuationSeparator" w:id="0">
    <w:p w:rsidR="00AE01BB" w:rsidRDefault="00AE01BB" w:rsidP="00FB36C5">
      <w:pPr>
        <w:ind w:left="480" w:hanging="48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F08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4573"/>
    <w:rsid w:val="00036953"/>
    <w:rsid w:val="00077761"/>
    <w:rsid w:val="000E4E6F"/>
    <w:rsid w:val="00116423"/>
    <w:rsid w:val="003D38E7"/>
    <w:rsid w:val="004F180A"/>
    <w:rsid w:val="00516768"/>
    <w:rsid w:val="00553BD1"/>
    <w:rsid w:val="005F68FC"/>
    <w:rsid w:val="00776825"/>
    <w:rsid w:val="00796083"/>
    <w:rsid w:val="007C3270"/>
    <w:rsid w:val="0093301B"/>
    <w:rsid w:val="00954AF7"/>
    <w:rsid w:val="00955F9C"/>
    <w:rsid w:val="00984F4F"/>
    <w:rsid w:val="00995254"/>
    <w:rsid w:val="00A1085E"/>
    <w:rsid w:val="00AE01BB"/>
    <w:rsid w:val="00B05016"/>
    <w:rsid w:val="00C772E2"/>
    <w:rsid w:val="00D74573"/>
    <w:rsid w:val="00E35726"/>
    <w:rsid w:val="00E557F6"/>
    <w:rsid w:val="00EC35E1"/>
    <w:rsid w:val="00F104E6"/>
    <w:rsid w:val="00FA6D82"/>
    <w:rsid w:val="00FB3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FB36C5"/>
    <w:pPr>
      <w:widowControl w:val="0"/>
      <w:ind w:left="200" w:hangingChars="200" w:hanging="20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4573"/>
    <w:pPr>
      <w:keepNext/>
      <w:spacing w:before="120" w:after="120"/>
      <w:jc w:val="center"/>
      <w:outlineLvl w:val="0"/>
    </w:pPr>
    <w:rPr>
      <w:b/>
      <w:bCs/>
      <w:kern w:val="52"/>
      <w:sz w:val="36"/>
      <w:szCs w:val="5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4573"/>
    <w:rPr>
      <w:rFonts w:ascii="Times New Roman" w:eastAsia="新細明體" w:hAnsi="Times New Roman" w:cs="Times New Roman"/>
      <w:b/>
      <w:bCs/>
      <w:kern w:val="52"/>
      <w:sz w:val="52"/>
      <w:szCs w:val="52"/>
    </w:rPr>
  </w:style>
  <w:style w:type="character" w:styleId="Hyperlink">
    <w:name w:val="Hyperlink"/>
    <w:basedOn w:val="DefaultParagraphFont"/>
    <w:uiPriority w:val="99"/>
    <w:rsid w:val="00D74573"/>
    <w:rPr>
      <w:rFonts w:cs="Times New Roman"/>
      <w:color w:val="0000FF"/>
      <w:u w:val="single"/>
    </w:rPr>
  </w:style>
  <w:style w:type="paragraph" w:customStyle="1" w:styleId="a">
    <w:name w:val="一"/>
    <w:basedOn w:val="Normal"/>
    <w:link w:val="a0"/>
    <w:autoRedefine/>
    <w:uiPriority w:val="99"/>
    <w:rsid w:val="00D74573"/>
    <w:pPr>
      <w:ind w:left="480" w:hanging="480"/>
    </w:pPr>
    <w:rPr>
      <w:kern w:val="0"/>
      <w:sz w:val="20"/>
      <w:szCs w:val="20"/>
    </w:rPr>
  </w:style>
  <w:style w:type="character" w:customStyle="1" w:styleId="a0">
    <w:name w:val="一 字元"/>
    <w:link w:val="a"/>
    <w:uiPriority w:val="99"/>
    <w:locked/>
    <w:rsid w:val="00D74573"/>
    <w:rPr>
      <w:rFonts w:ascii="Times New Roman" w:eastAsia="新細明體" w:hAnsi="Times New Roman"/>
    </w:rPr>
  </w:style>
  <w:style w:type="table" w:styleId="TableGrid">
    <w:name w:val="Table Grid"/>
    <w:basedOn w:val="TableNormal"/>
    <w:uiPriority w:val="99"/>
    <w:rsid w:val="00D7457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E4E6F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4E6F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EC3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96083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EC35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96083"/>
    <w:rPr>
      <w:rFonts w:ascii="Times New Roman" w:hAnsi="Times New Roman" w:cs="Times New Roman"/>
      <w:sz w:val="20"/>
      <w:szCs w:val="20"/>
    </w:rPr>
  </w:style>
  <w:style w:type="paragraph" w:customStyle="1" w:styleId="0cm2">
    <w:name w:val="樣式 一 + 左:  0 cm 凸出:  2 字元"/>
    <w:basedOn w:val="a"/>
    <w:uiPriority w:val="99"/>
    <w:rsid w:val="00FB36C5"/>
    <w:pPr>
      <w:ind w:left="400" w:hanging="400"/>
    </w:pPr>
    <w:rPr>
      <w:rFonts w:cs="新細明體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nd.tht.edu.tw/files/11-1013-918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70</Words>
  <Characters>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2014東部產業發展學術研討會議程</dc:title>
  <dc:subject/>
  <dc:creator>Horngwen</dc:creator>
  <cp:keywords/>
  <dc:description/>
  <cp:lastModifiedBy>user</cp:lastModifiedBy>
  <cp:revision>4</cp:revision>
  <cp:lastPrinted>2014-08-15T09:58:00Z</cp:lastPrinted>
  <dcterms:created xsi:type="dcterms:W3CDTF">2014-08-18T01:49:00Z</dcterms:created>
  <dcterms:modified xsi:type="dcterms:W3CDTF">2014-08-18T04:36:00Z</dcterms:modified>
</cp:coreProperties>
</file>